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D91C" w14:textId="77777777" w:rsidR="00687E14" w:rsidRPr="00120B42" w:rsidRDefault="00687E14">
      <w:pPr>
        <w:pStyle w:val="BodyText"/>
        <w:jc w:val="center"/>
        <w:rPr>
          <w:sz w:val="17"/>
          <w:szCs w:val="17"/>
        </w:rPr>
      </w:pPr>
      <w:proofErr w:type="gramStart"/>
      <w:r w:rsidRPr="00120B42">
        <w:rPr>
          <w:b/>
          <w:sz w:val="17"/>
          <w:szCs w:val="17"/>
        </w:rPr>
        <w:t>FINANCIAL  POLICY</w:t>
      </w:r>
      <w:proofErr w:type="gramEnd"/>
    </w:p>
    <w:p w14:paraId="71BFD52B" w14:textId="77777777" w:rsidR="00687E14" w:rsidRPr="00120B42" w:rsidRDefault="00687E14">
      <w:pPr>
        <w:pStyle w:val="BodyText"/>
        <w:jc w:val="center"/>
        <w:rPr>
          <w:sz w:val="17"/>
          <w:szCs w:val="17"/>
        </w:rPr>
      </w:pPr>
    </w:p>
    <w:p w14:paraId="6761D631" w14:textId="77777777" w:rsidR="00687E14" w:rsidRPr="00120B42" w:rsidRDefault="00687E14">
      <w:pPr>
        <w:pStyle w:val="BodyText"/>
        <w:jc w:val="both"/>
        <w:rPr>
          <w:sz w:val="17"/>
          <w:szCs w:val="17"/>
        </w:rPr>
      </w:pPr>
      <w:r w:rsidRPr="00120B42">
        <w:rPr>
          <w:b/>
          <w:sz w:val="17"/>
          <w:szCs w:val="17"/>
        </w:rPr>
        <w:t>Our primary concern is that you complete your program of care.   We ask that you make financial arrangements for payment of all services at the beginning of care, and that you honor them.</w:t>
      </w:r>
    </w:p>
    <w:p w14:paraId="2F631481" w14:textId="77777777" w:rsidR="00687E14" w:rsidRPr="00120B42" w:rsidRDefault="00687E14">
      <w:pPr>
        <w:pStyle w:val="BodyText"/>
        <w:jc w:val="both"/>
        <w:rPr>
          <w:sz w:val="17"/>
          <w:szCs w:val="17"/>
        </w:rPr>
      </w:pPr>
    </w:p>
    <w:p w14:paraId="071678A0" w14:textId="77777777" w:rsidR="00687E14" w:rsidRPr="00120B42" w:rsidRDefault="00687E14">
      <w:pPr>
        <w:pStyle w:val="BodyText"/>
        <w:jc w:val="both"/>
        <w:rPr>
          <w:sz w:val="17"/>
          <w:szCs w:val="17"/>
        </w:rPr>
      </w:pPr>
      <w:r w:rsidRPr="00120B42">
        <w:rPr>
          <w:b/>
          <w:sz w:val="17"/>
          <w:szCs w:val="17"/>
        </w:rPr>
        <w:t>All services rendered are charged directly to you, the patient, and you are ultimately responsible for all payments regardless of whether or not this office accepts any form of insurance assignment.</w:t>
      </w:r>
    </w:p>
    <w:p w14:paraId="041E4ADA" w14:textId="77777777" w:rsidR="00687E14" w:rsidRPr="00120B42" w:rsidRDefault="00687E14">
      <w:pPr>
        <w:pStyle w:val="BodyText"/>
        <w:jc w:val="both"/>
        <w:rPr>
          <w:sz w:val="17"/>
          <w:szCs w:val="17"/>
        </w:rPr>
      </w:pPr>
    </w:p>
    <w:p w14:paraId="192A2D91" w14:textId="77777777" w:rsidR="00687E14" w:rsidRPr="00120B42" w:rsidRDefault="00687E14">
      <w:pPr>
        <w:pStyle w:val="BodyText"/>
        <w:jc w:val="both"/>
        <w:rPr>
          <w:sz w:val="17"/>
          <w:szCs w:val="17"/>
        </w:rPr>
      </w:pPr>
      <w:r w:rsidRPr="00120B42">
        <w:rPr>
          <w:b/>
          <w:sz w:val="17"/>
          <w:szCs w:val="17"/>
        </w:rPr>
        <w:t>PRIVATE PAY:</w:t>
      </w:r>
    </w:p>
    <w:p w14:paraId="0222D923" w14:textId="77777777" w:rsidR="00687E14" w:rsidRPr="00120B42" w:rsidRDefault="00687E14">
      <w:pPr>
        <w:pStyle w:val="BodyText"/>
        <w:jc w:val="both"/>
        <w:rPr>
          <w:sz w:val="17"/>
          <w:szCs w:val="17"/>
        </w:rPr>
      </w:pPr>
    </w:p>
    <w:p w14:paraId="0DF0D5CE" w14:textId="77777777" w:rsidR="00687E14" w:rsidRPr="00120B42" w:rsidRDefault="00687E14">
      <w:pPr>
        <w:pStyle w:val="BodyText"/>
        <w:jc w:val="both"/>
        <w:rPr>
          <w:sz w:val="17"/>
          <w:szCs w:val="17"/>
        </w:rPr>
      </w:pPr>
      <w:r w:rsidRPr="00120B42">
        <w:rPr>
          <w:b/>
          <w:sz w:val="17"/>
          <w:szCs w:val="17"/>
        </w:rPr>
        <w:t xml:space="preserve">We offer several methods of payment.  </w:t>
      </w:r>
      <w:r w:rsidRPr="00784DEE">
        <w:rPr>
          <w:b/>
          <w:sz w:val="17"/>
          <w:szCs w:val="17"/>
          <w:u w:val="single"/>
        </w:rPr>
        <w:t>Payment is due at the time of service.</w:t>
      </w:r>
      <w:r w:rsidRPr="00120B42">
        <w:rPr>
          <w:b/>
          <w:sz w:val="17"/>
          <w:szCs w:val="17"/>
        </w:rPr>
        <w:t xml:space="preserve"> Your balance may be paid by cash, check, or Visa\Mastercard, Discover or American Express. (Returned checks will be subject to a bank fee.)</w:t>
      </w:r>
    </w:p>
    <w:p w14:paraId="6B46FB41" w14:textId="77777777" w:rsidR="00687E14" w:rsidRPr="00120B42" w:rsidRDefault="00687E14">
      <w:pPr>
        <w:pStyle w:val="BodyText"/>
        <w:jc w:val="both"/>
        <w:rPr>
          <w:sz w:val="17"/>
          <w:szCs w:val="17"/>
        </w:rPr>
      </w:pPr>
    </w:p>
    <w:p w14:paraId="1D21DF08" w14:textId="77777777" w:rsidR="00687E14" w:rsidRPr="00120B42" w:rsidRDefault="00687E14">
      <w:pPr>
        <w:pStyle w:val="BodyText"/>
        <w:jc w:val="both"/>
        <w:rPr>
          <w:sz w:val="17"/>
          <w:szCs w:val="17"/>
        </w:rPr>
      </w:pPr>
      <w:r w:rsidRPr="00120B42">
        <w:rPr>
          <w:b/>
          <w:sz w:val="17"/>
          <w:szCs w:val="17"/>
        </w:rPr>
        <w:t xml:space="preserve">All payments are expected at the time of service.  </w:t>
      </w:r>
      <w:r w:rsidRPr="00784DEE">
        <w:rPr>
          <w:b/>
          <w:sz w:val="17"/>
          <w:szCs w:val="17"/>
          <w:u w:val="single"/>
        </w:rPr>
        <w:t>Patient</w:t>
      </w:r>
      <w:r w:rsidRPr="00784DEE">
        <w:rPr>
          <w:sz w:val="17"/>
          <w:szCs w:val="17"/>
          <w:u w:val="single"/>
        </w:rPr>
        <w:t xml:space="preserve"> </w:t>
      </w:r>
      <w:r w:rsidRPr="00784DEE">
        <w:rPr>
          <w:b/>
          <w:sz w:val="17"/>
          <w:szCs w:val="17"/>
          <w:u w:val="single"/>
        </w:rPr>
        <w:t>balances may not exceed $150 at any time or professional care may be terminated.</w:t>
      </w:r>
      <w:r w:rsidRPr="00120B42">
        <w:rPr>
          <w:sz w:val="17"/>
          <w:szCs w:val="17"/>
        </w:rPr>
        <w:t xml:space="preserve">  </w:t>
      </w:r>
      <w:r>
        <w:rPr>
          <w:b/>
          <w:sz w:val="17"/>
          <w:szCs w:val="17"/>
        </w:rPr>
        <w:t xml:space="preserve">Payment plans may be </w:t>
      </w:r>
      <w:r w:rsidRPr="00120B42">
        <w:rPr>
          <w:b/>
          <w:sz w:val="17"/>
          <w:szCs w:val="17"/>
        </w:rPr>
        <w:t>available and may be discussed</w:t>
      </w:r>
      <w:r>
        <w:rPr>
          <w:b/>
          <w:sz w:val="17"/>
          <w:szCs w:val="17"/>
        </w:rPr>
        <w:t xml:space="preserve"> on special circumstances at the doctor's discretion</w:t>
      </w:r>
      <w:r w:rsidRPr="00120B42">
        <w:rPr>
          <w:b/>
          <w:sz w:val="17"/>
          <w:szCs w:val="17"/>
        </w:rPr>
        <w:t>.</w:t>
      </w:r>
    </w:p>
    <w:p w14:paraId="3775F778" w14:textId="77777777" w:rsidR="00687E14" w:rsidRPr="00120B42" w:rsidRDefault="00687E14">
      <w:pPr>
        <w:pStyle w:val="BodyText"/>
        <w:jc w:val="both"/>
        <w:rPr>
          <w:sz w:val="17"/>
          <w:szCs w:val="17"/>
        </w:rPr>
      </w:pPr>
    </w:p>
    <w:p w14:paraId="43A38DF6" w14:textId="77777777" w:rsidR="00687E14" w:rsidRPr="00120B42" w:rsidRDefault="00687E14">
      <w:pPr>
        <w:pStyle w:val="BodyText"/>
        <w:rPr>
          <w:sz w:val="17"/>
          <w:szCs w:val="17"/>
        </w:rPr>
      </w:pPr>
      <w:r w:rsidRPr="00120B42">
        <w:rPr>
          <w:b/>
          <w:sz w:val="17"/>
          <w:szCs w:val="17"/>
        </w:rPr>
        <w:t>INSURANCE ASSIGNMENT:</w:t>
      </w:r>
    </w:p>
    <w:p w14:paraId="7489E843" w14:textId="77777777" w:rsidR="00687E14" w:rsidRPr="00120B42" w:rsidRDefault="00687E14">
      <w:pPr>
        <w:pStyle w:val="BodyText"/>
        <w:jc w:val="both"/>
        <w:rPr>
          <w:sz w:val="17"/>
          <w:szCs w:val="17"/>
        </w:rPr>
      </w:pPr>
    </w:p>
    <w:p w14:paraId="69A040A2" w14:textId="77777777" w:rsidR="00687E14" w:rsidRPr="00120B42" w:rsidRDefault="00687E14">
      <w:pPr>
        <w:pStyle w:val="BodyText"/>
        <w:jc w:val="both"/>
        <w:rPr>
          <w:sz w:val="17"/>
          <w:szCs w:val="17"/>
        </w:rPr>
      </w:pPr>
      <w:r w:rsidRPr="00120B42">
        <w:rPr>
          <w:b/>
          <w:sz w:val="17"/>
          <w:szCs w:val="17"/>
        </w:rPr>
        <w:t>We do not accept insurance assignment.</w:t>
      </w:r>
      <w:r>
        <w:rPr>
          <w:b/>
          <w:sz w:val="17"/>
          <w:szCs w:val="17"/>
        </w:rPr>
        <w:t xml:space="preserve"> </w:t>
      </w:r>
      <w:r w:rsidRPr="00120B42">
        <w:rPr>
          <w:b/>
          <w:sz w:val="17"/>
          <w:szCs w:val="17"/>
        </w:rPr>
        <w:t>You are totally responsible for charges that may be incurred in this office.</w:t>
      </w:r>
    </w:p>
    <w:p w14:paraId="43DC6F14" w14:textId="77777777" w:rsidR="00687E14" w:rsidRPr="00120B42" w:rsidRDefault="00687E14">
      <w:pPr>
        <w:pStyle w:val="BodyText"/>
        <w:rPr>
          <w:sz w:val="17"/>
          <w:szCs w:val="17"/>
        </w:rPr>
      </w:pPr>
    </w:p>
    <w:p w14:paraId="7A9E1F24" w14:textId="77777777" w:rsidR="00687E14" w:rsidRPr="00120B42" w:rsidRDefault="00687E14">
      <w:pPr>
        <w:pStyle w:val="BodyText"/>
        <w:rPr>
          <w:b/>
          <w:sz w:val="17"/>
          <w:szCs w:val="17"/>
        </w:rPr>
      </w:pPr>
      <w:r w:rsidRPr="00120B42">
        <w:rPr>
          <w:b/>
          <w:sz w:val="17"/>
          <w:szCs w:val="17"/>
        </w:rPr>
        <w:t xml:space="preserve">If you are covered by a Managed Care policy, our office policy is the same as insurance assignment.  </w:t>
      </w:r>
      <w:r>
        <w:rPr>
          <w:b/>
          <w:sz w:val="17"/>
          <w:szCs w:val="17"/>
        </w:rPr>
        <w:t>If you seek coverage, y</w:t>
      </w:r>
      <w:r w:rsidRPr="00120B42">
        <w:rPr>
          <w:b/>
          <w:sz w:val="17"/>
          <w:szCs w:val="17"/>
        </w:rPr>
        <w:t>our managed care plan may not approve all the visits and services you require, and you will be responsible for these and may not receive reimbursement.</w:t>
      </w:r>
      <w:r w:rsidRPr="00120B42">
        <w:rPr>
          <w:sz w:val="17"/>
          <w:szCs w:val="17"/>
        </w:rPr>
        <w:t xml:space="preserve"> </w:t>
      </w:r>
      <w:r w:rsidRPr="00120B42">
        <w:rPr>
          <w:b/>
          <w:sz w:val="17"/>
          <w:szCs w:val="17"/>
        </w:rPr>
        <w:t>If your policy requires you to have a referral to our office, you are responsible for obtaining this prior to your appointment(s).</w:t>
      </w:r>
    </w:p>
    <w:p w14:paraId="1F1D8FDB" w14:textId="77777777" w:rsidR="00687E14" w:rsidRPr="00120B42" w:rsidRDefault="00687E14">
      <w:pPr>
        <w:pStyle w:val="BodyText"/>
        <w:rPr>
          <w:b/>
          <w:sz w:val="17"/>
          <w:szCs w:val="17"/>
        </w:rPr>
      </w:pPr>
    </w:p>
    <w:p w14:paraId="4C248E10" w14:textId="1FED66E3" w:rsidR="00687E14" w:rsidRPr="00120B42" w:rsidRDefault="007E0398">
      <w:pPr>
        <w:pStyle w:val="BodyText"/>
        <w:rPr>
          <w:b/>
          <w:sz w:val="17"/>
          <w:szCs w:val="17"/>
        </w:rPr>
      </w:pPr>
      <w:r>
        <w:rPr>
          <w:b/>
          <w:sz w:val="17"/>
          <w:szCs w:val="17"/>
        </w:rPr>
        <w:t>HEALTH SAVINGS ACCOUNTS:</w:t>
      </w:r>
    </w:p>
    <w:p w14:paraId="10999793" w14:textId="5F9A0546" w:rsidR="00687E14" w:rsidRPr="00120B42" w:rsidRDefault="00687E14">
      <w:pPr>
        <w:pStyle w:val="BodyText"/>
        <w:rPr>
          <w:b/>
          <w:sz w:val="17"/>
          <w:szCs w:val="17"/>
        </w:rPr>
      </w:pPr>
    </w:p>
    <w:p w14:paraId="6F589247" w14:textId="77777777" w:rsidR="00687E14" w:rsidRPr="00120B42" w:rsidRDefault="00687E14">
      <w:pPr>
        <w:pStyle w:val="BodyText"/>
        <w:rPr>
          <w:sz w:val="17"/>
          <w:szCs w:val="17"/>
        </w:rPr>
      </w:pPr>
      <w:r w:rsidRPr="00120B42">
        <w:rPr>
          <w:b/>
          <w:sz w:val="17"/>
          <w:szCs w:val="17"/>
        </w:rPr>
        <w:t xml:space="preserve"> If you choose to seek reimbursement from your Health Savings Account, or other plans such as Cafeteria Plans, </w:t>
      </w:r>
      <w:r w:rsidRPr="00E55CF5">
        <w:rPr>
          <w:b/>
          <w:sz w:val="17"/>
          <w:szCs w:val="17"/>
          <w:u w:val="single"/>
        </w:rPr>
        <w:t>you will ONLY be credited or compensated for the amount you actually paid</w:t>
      </w:r>
      <w:r w:rsidRPr="00120B42">
        <w:rPr>
          <w:b/>
          <w:sz w:val="17"/>
          <w:szCs w:val="17"/>
        </w:rPr>
        <w:t xml:space="preserve"> when permitted by your plan.</w:t>
      </w:r>
    </w:p>
    <w:p w14:paraId="33F0B09E" w14:textId="77777777" w:rsidR="00687E14" w:rsidRPr="00120B42" w:rsidRDefault="00687E14">
      <w:pPr>
        <w:pStyle w:val="BodyText"/>
        <w:rPr>
          <w:sz w:val="17"/>
          <w:szCs w:val="17"/>
        </w:rPr>
      </w:pPr>
    </w:p>
    <w:p w14:paraId="33B47CEF" w14:textId="77777777" w:rsidR="00687E14" w:rsidRPr="00120B42" w:rsidRDefault="00687E14">
      <w:pPr>
        <w:pStyle w:val="BodyText"/>
        <w:rPr>
          <w:sz w:val="17"/>
          <w:szCs w:val="17"/>
        </w:rPr>
      </w:pPr>
      <w:r w:rsidRPr="00120B42">
        <w:rPr>
          <w:b/>
          <w:sz w:val="17"/>
          <w:szCs w:val="17"/>
        </w:rPr>
        <w:t>WORKERS COMPENSATION</w:t>
      </w:r>
      <w:r>
        <w:rPr>
          <w:b/>
          <w:sz w:val="17"/>
          <w:szCs w:val="17"/>
        </w:rPr>
        <w:t>, MEDICARE, &amp; MEDICAID</w:t>
      </w:r>
      <w:r w:rsidRPr="00120B42">
        <w:rPr>
          <w:b/>
          <w:sz w:val="17"/>
          <w:szCs w:val="17"/>
        </w:rPr>
        <w:t>:</w:t>
      </w:r>
    </w:p>
    <w:p w14:paraId="2E29A701" w14:textId="77777777" w:rsidR="00687E14" w:rsidRPr="00120B42" w:rsidRDefault="00687E14">
      <w:pPr>
        <w:pStyle w:val="BodyText"/>
        <w:rPr>
          <w:sz w:val="17"/>
          <w:szCs w:val="17"/>
        </w:rPr>
      </w:pPr>
    </w:p>
    <w:p w14:paraId="0EF8A476" w14:textId="09D01EE4" w:rsidR="00687E14" w:rsidRPr="00120B42" w:rsidRDefault="007E0398">
      <w:pPr>
        <w:pStyle w:val="BodyText"/>
        <w:rPr>
          <w:sz w:val="17"/>
          <w:szCs w:val="17"/>
        </w:rPr>
      </w:pPr>
      <w:r>
        <w:rPr>
          <w:b/>
          <w:sz w:val="17"/>
          <w:szCs w:val="17"/>
        </w:rPr>
        <w:t xml:space="preserve">We </w:t>
      </w:r>
      <w:r w:rsidR="00687E14" w:rsidRPr="00120B42">
        <w:rPr>
          <w:b/>
          <w:sz w:val="17"/>
          <w:szCs w:val="17"/>
        </w:rPr>
        <w:t xml:space="preserve">do not accept Worker’s Compensation.  You will be personally responsible for all bills at the time of service. </w:t>
      </w:r>
      <w:r w:rsidR="00687E14" w:rsidRPr="00120B42">
        <w:rPr>
          <w:sz w:val="17"/>
          <w:szCs w:val="17"/>
        </w:rPr>
        <w:t>If your insurance decides that treatment should fall under Worker’s Compensation, you are personally responsible for all bills.</w:t>
      </w:r>
    </w:p>
    <w:p w14:paraId="73CA0733" w14:textId="77777777" w:rsidR="00687E14" w:rsidRPr="00120B42" w:rsidRDefault="00687E14">
      <w:pPr>
        <w:pStyle w:val="BodyText"/>
        <w:rPr>
          <w:sz w:val="17"/>
          <w:szCs w:val="17"/>
        </w:rPr>
      </w:pPr>
    </w:p>
    <w:p w14:paraId="2883228B" w14:textId="77777777" w:rsidR="00687E14" w:rsidRDefault="00687E14">
      <w:pPr>
        <w:pStyle w:val="BodyText"/>
        <w:rPr>
          <w:b/>
          <w:sz w:val="17"/>
          <w:szCs w:val="17"/>
        </w:rPr>
      </w:pPr>
      <w:r>
        <w:rPr>
          <w:b/>
          <w:sz w:val="17"/>
          <w:szCs w:val="17"/>
        </w:rPr>
        <w:t>AZ Nutrition Center, LLC is currently not part of Medicare and cannot bill Medicare for any services. You are totally responsible for charges that may be incurred in this office.</w:t>
      </w:r>
    </w:p>
    <w:p w14:paraId="49D10171" w14:textId="77777777" w:rsidR="00687E14" w:rsidRDefault="00687E14">
      <w:pPr>
        <w:pStyle w:val="BodyText"/>
        <w:rPr>
          <w:b/>
          <w:sz w:val="17"/>
          <w:szCs w:val="17"/>
        </w:rPr>
      </w:pPr>
    </w:p>
    <w:p w14:paraId="723128CF" w14:textId="53280F25" w:rsidR="00687E14" w:rsidRPr="007E0398" w:rsidRDefault="00122479">
      <w:pPr>
        <w:pStyle w:val="BodyText"/>
        <w:rPr>
          <w:b/>
          <w:sz w:val="18"/>
          <w:szCs w:val="17"/>
          <w:highlight w:val="yellow"/>
        </w:rPr>
      </w:pPr>
      <w:r w:rsidRPr="00122479">
        <w:rPr>
          <w:b/>
          <w:sz w:val="17"/>
          <w:szCs w:val="17"/>
          <w:highlight w:val="yellow"/>
        </w:rPr>
        <w:t>EMAIL POLICY:</w:t>
      </w:r>
    </w:p>
    <w:p w14:paraId="62F78874" w14:textId="77777777" w:rsidR="00687E14" w:rsidRPr="00122479" w:rsidRDefault="00687E14">
      <w:pPr>
        <w:pStyle w:val="BodyText"/>
        <w:rPr>
          <w:b/>
          <w:sz w:val="17"/>
          <w:szCs w:val="17"/>
          <w:highlight w:val="yellow"/>
        </w:rPr>
      </w:pPr>
    </w:p>
    <w:p w14:paraId="380E5E8B" w14:textId="69113E98" w:rsidR="00122479" w:rsidRDefault="00122479" w:rsidP="00122479">
      <w:pPr>
        <w:pStyle w:val="BodyText"/>
        <w:rPr>
          <w:b/>
          <w:sz w:val="17"/>
          <w:szCs w:val="17"/>
        </w:rPr>
      </w:pPr>
      <w:r w:rsidRPr="00122479">
        <w:rPr>
          <w:b/>
          <w:sz w:val="17"/>
          <w:szCs w:val="17"/>
          <w:highlight w:val="yellow"/>
        </w:rPr>
        <w:t xml:space="preserve">All communication that pertains to your health or asks for Dr. Rinehart’s clinical opinion is subject to billable hours. This includes emails and phone calls. These will be billed at </w:t>
      </w:r>
      <w:r w:rsidR="007E0398">
        <w:rPr>
          <w:b/>
          <w:sz w:val="17"/>
          <w:szCs w:val="17"/>
          <w:highlight w:val="yellow"/>
        </w:rPr>
        <w:t>a</w:t>
      </w:r>
      <w:r w:rsidRPr="00122479">
        <w:rPr>
          <w:b/>
          <w:sz w:val="17"/>
          <w:szCs w:val="17"/>
          <w:highlight w:val="yellow"/>
        </w:rPr>
        <w:t xml:space="preserve"> rate of $4.20/minute unless otherwise noted. Simple yes/no questions and document requests will not be billed. </w:t>
      </w:r>
      <w:r w:rsidRPr="00122479">
        <w:rPr>
          <w:b/>
          <w:sz w:val="17"/>
          <w:szCs w:val="17"/>
          <w:highlight w:val="yellow"/>
        </w:rPr>
        <w:sym w:font="Symbol" w:char="F0A7"/>
      </w:r>
      <w:r w:rsidRPr="00122479">
        <w:rPr>
          <w:b/>
          <w:sz w:val="17"/>
          <w:szCs w:val="17"/>
          <w:highlight w:val="yellow"/>
        </w:rPr>
        <w:t xml:space="preserve"> Example</w:t>
      </w:r>
      <w:r>
        <w:rPr>
          <w:b/>
          <w:sz w:val="17"/>
          <w:szCs w:val="17"/>
          <w:highlight w:val="yellow"/>
        </w:rPr>
        <w:t>: 21.00</w:t>
      </w:r>
      <w:r w:rsidRPr="00122479">
        <w:rPr>
          <w:b/>
          <w:sz w:val="17"/>
          <w:szCs w:val="17"/>
          <w:highlight w:val="yellow"/>
        </w:rPr>
        <w:t xml:space="preserve"> for 5 minutes (typical for medium-length emails)</w:t>
      </w:r>
    </w:p>
    <w:p w14:paraId="287FBA59" w14:textId="758EAA27" w:rsidR="00122479" w:rsidRDefault="00122479" w:rsidP="00122479">
      <w:pPr>
        <w:pStyle w:val="BodyText"/>
        <w:rPr>
          <w:b/>
          <w:sz w:val="17"/>
          <w:szCs w:val="17"/>
        </w:rPr>
      </w:pPr>
    </w:p>
    <w:p w14:paraId="4B0CAD99" w14:textId="62F4E167" w:rsidR="00122479" w:rsidRPr="007E0398" w:rsidRDefault="00122479" w:rsidP="00122479">
      <w:pPr>
        <w:pStyle w:val="BodyText"/>
        <w:rPr>
          <w:b/>
          <w:sz w:val="18"/>
          <w:szCs w:val="18"/>
        </w:rPr>
      </w:pPr>
      <w:r w:rsidRPr="007E0398">
        <w:rPr>
          <w:b/>
          <w:sz w:val="18"/>
          <w:szCs w:val="18"/>
        </w:rPr>
        <w:t>23ANDME.COM OR SIMILAR GENETICS REVIEW</w:t>
      </w:r>
      <w:r w:rsidRPr="007E0398">
        <w:rPr>
          <w:b/>
          <w:sz w:val="18"/>
          <w:szCs w:val="18"/>
        </w:rPr>
        <w:t>:</w:t>
      </w:r>
    </w:p>
    <w:p w14:paraId="6778104C" w14:textId="04161253" w:rsidR="00122479" w:rsidRPr="007E0398" w:rsidRDefault="00122479" w:rsidP="00122479">
      <w:pPr>
        <w:pStyle w:val="BodyText"/>
        <w:rPr>
          <w:b/>
          <w:sz w:val="17"/>
          <w:szCs w:val="17"/>
        </w:rPr>
      </w:pPr>
    </w:p>
    <w:p w14:paraId="5DC99E0B" w14:textId="7FB880D8" w:rsidR="00122479" w:rsidRPr="007E0398" w:rsidRDefault="00122479" w:rsidP="00122479">
      <w:pPr>
        <w:pStyle w:val="BodyText"/>
        <w:rPr>
          <w:b/>
          <w:sz w:val="17"/>
          <w:szCs w:val="17"/>
        </w:rPr>
      </w:pPr>
      <w:r w:rsidRPr="007E0398">
        <w:rPr>
          <w:b/>
          <w:sz w:val="17"/>
          <w:szCs w:val="17"/>
        </w:rPr>
        <w:t xml:space="preserve">Dr. Rinehart takes extra time outside of scheduled hours to review 23andme.com results. This </w:t>
      </w:r>
      <w:r w:rsidR="007E0398" w:rsidRPr="007E0398">
        <w:rPr>
          <w:b/>
          <w:sz w:val="17"/>
          <w:szCs w:val="17"/>
        </w:rPr>
        <w:t xml:space="preserve">review </w:t>
      </w:r>
      <w:r w:rsidRPr="007E0398">
        <w:rPr>
          <w:b/>
          <w:sz w:val="17"/>
          <w:szCs w:val="17"/>
        </w:rPr>
        <w:t>is billed at a flat fee of $108.</w:t>
      </w:r>
      <w:r w:rsidR="007E0398" w:rsidRPr="007E0398">
        <w:rPr>
          <w:b/>
          <w:sz w:val="17"/>
          <w:szCs w:val="17"/>
        </w:rPr>
        <w:t xml:space="preserve"> 23andme.com/Livewello/Promethease.com are separate 3</w:t>
      </w:r>
      <w:r w:rsidR="007E0398" w:rsidRPr="007E0398">
        <w:rPr>
          <w:b/>
          <w:sz w:val="17"/>
          <w:szCs w:val="17"/>
          <w:vertAlign w:val="superscript"/>
        </w:rPr>
        <w:t>rd</w:t>
      </w:r>
      <w:r w:rsidR="007E0398" w:rsidRPr="007E0398">
        <w:rPr>
          <w:b/>
          <w:sz w:val="17"/>
          <w:szCs w:val="17"/>
        </w:rPr>
        <w:t xml:space="preserve"> party services that incur their own fees.</w:t>
      </w:r>
    </w:p>
    <w:p w14:paraId="624C30D4" w14:textId="77777777" w:rsidR="00687E14" w:rsidRPr="00120B42" w:rsidRDefault="00687E14">
      <w:pPr>
        <w:pStyle w:val="BodyText"/>
        <w:rPr>
          <w:b/>
          <w:sz w:val="17"/>
          <w:szCs w:val="17"/>
        </w:rPr>
      </w:pPr>
    </w:p>
    <w:p w14:paraId="1FFA331F" w14:textId="77777777" w:rsidR="00687E14" w:rsidRPr="00120B42" w:rsidRDefault="00687E14">
      <w:pPr>
        <w:pStyle w:val="BodyText"/>
        <w:rPr>
          <w:b/>
          <w:sz w:val="17"/>
          <w:szCs w:val="17"/>
        </w:rPr>
      </w:pPr>
      <w:r w:rsidRPr="00120B42">
        <w:rPr>
          <w:b/>
          <w:sz w:val="17"/>
          <w:szCs w:val="17"/>
        </w:rPr>
        <w:t>MISSED APPOINTMENTS:</w:t>
      </w:r>
    </w:p>
    <w:p w14:paraId="5C87FAA3" w14:textId="77777777" w:rsidR="00687E14" w:rsidRPr="005A4BDB" w:rsidRDefault="00687E14">
      <w:pPr>
        <w:pStyle w:val="BodyText"/>
        <w:rPr>
          <w:b/>
          <w:sz w:val="17"/>
          <w:szCs w:val="17"/>
        </w:rPr>
      </w:pPr>
    </w:p>
    <w:p w14:paraId="67A718E7" w14:textId="77777777" w:rsidR="00687E14" w:rsidRPr="005A4BDB" w:rsidRDefault="00687E14">
      <w:pPr>
        <w:pStyle w:val="BodyText"/>
        <w:rPr>
          <w:b/>
          <w:sz w:val="20"/>
          <w:u w:val="single"/>
        </w:rPr>
      </w:pPr>
      <w:r w:rsidRPr="005A4BDB">
        <w:rPr>
          <w:b/>
          <w:sz w:val="20"/>
          <w:u w:val="single"/>
        </w:rPr>
        <w:t>THERE IS A 24 HOUR CANCELLATION POLICY. A $40.00 CHARGE WILL BE BILLED FOR MISSED APPOINTMENTS OR APPOINTMENTS NOT CANCELLED WITHIN 24 HOURS PRIOR TO THE SCHEDULED TIME.</w:t>
      </w:r>
    </w:p>
    <w:p w14:paraId="10734005" w14:textId="77777777" w:rsidR="00687E14" w:rsidRPr="00120B42" w:rsidRDefault="00687E14">
      <w:pPr>
        <w:pStyle w:val="BodyText"/>
        <w:rPr>
          <w:b/>
          <w:sz w:val="17"/>
          <w:szCs w:val="17"/>
        </w:rPr>
      </w:pPr>
    </w:p>
    <w:p w14:paraId="306BBB16" w14:textId="77777777" w:rsidR="00687E14" w:rsidRPr="00120B42" w:rsidRDefault="00687E14">
      <w:pPr>
        <w:pStyle w:val="BodyText"/>
        <w:rPr>
          <w:b/>
          <w:sz w:val="17"/>
          <w:szCs w:val="17"/>
        </w:rPr>
      </w:pPr>
      <w:r w:rsidRPr="00120B42">
        <w:rPr>
          <w:b/>
          <w:sz w:val="17"/>
          <w:szCs w:val="17"/>
        </w:rPr>
        <w:t>THERE</w:t>
      </w:r>
      <w:r>
        <w:rPr>
          <w:b/>
          <w:sz w:val="17"/>
          <w:szCs w:val="17"/>
        </w:rPr>
        <w:t xml:space="preserve"> MAY BE</w:t>
      </w:r>
      <w:r w:rsidRPr="00120B42">
        <w:rPr>
          <w:b/>
          <w:sz w:val="17"/>
          <w:szCs w:val="17"/>
        </w:rPr>
        <w:t xml:space="preserve"> AN ADDITIONAL CHARGE OF </w:t>
      </w:r>
      <w:r w:rsidRPr="00120B42">
        <w:rPr>
          <w:b/>
          <w:sz w:val="17"/>
          <w:szCs w:val="17"/>
          <w:u w:val="single"/>
        </w:rPr>
        <w:t>$50</w:t>
      </w:r>
      <w:r w:rsidRPr="00120B42">
        <w:rPr>
          <w:b/>
          <w:sz w:val="17"/>
          <w:szCs w:val="17"/>
        </w:rPr>
        <w:t xml:space="preserve"> FOR ANY EMERGENCY VISITS OR OFFICE VISITS OUTSIDE OF OUR NORMAL OFFICE HOURS</w:t>
      </w:r>
    </w:p>
    <w:p w14:paraId="2FF50878" w14:textId="77777777" w:rsidR="00687E14" w:rsidRPr="00120B42" w:rsidRDefault="00687E14">
      <w:pPr>
        <w:pStyle w:val="BodyText"/>
        <w:rPr>
          <w:b/>
          <w:sz w:val="17"/>
          <w:szCs w:val="17"/>
        </w:rPr>
      </w:pPr>
    </w:p>
    <w:p w14:paraId="6652B663" w14:textId="75205FDB" w:rsidR="00687E14" w:rsidRPr="007E0398" w:rsidRDefault="00431A0B">
      <w:pPr>
        <w:pStyle w:val="BodyText"/>
        <w:rPr>
          <w:sz w:val="17"/>
          <w:szCs w:val="17"/>
        </w:rPr>
      </w:pPr>
      <w:r>
        <w:rPr>
          <w:b/>
          <w:sz w:val="17"/>
          <w:szCs w:val="17"/>
        </w:rPr>
        <w:t>SERVICE PACKAGES:</w:t>
      </w:r>
      <w:r>
        <w:rPr>
          <w:b/>
          <w:sz w:val="17"/>
          <w:szCs w:val="17"/>
        </w:rPr>
        <w:br/>
      </w:r>
      <w:r>
        <w:rPr>
          <w:b/>
          <w:sz w:val="17"/>
          <w:szCs w:val="17"/>
        </w:rPr>
        <w:br/>
      </w:r>
      <w:r w:rsidR="00687E14">
        <w:rPr>
          <w:sz w:val="17"/>
          <w:szCs w:val="17"/>
        </w:rPr>
        <w:t>AZ Nutrition Center, LLC</w:t>
      </w:r>
      <w:r w:rsidR="00687E14" w:rsidRPr="00120B42">
        <w:rPr>
          <w:sz w:val="17"/>
          <w:szCs w:val="17"/>
        </w:rPr>
        <w:t xml:space="preserve"> will refund any overpayments made to us upon</w:t>
      </w:r>
      <w:r w:rsidR="00687E14">
        <w:rPr>
          <w:sz w:val="17"/>
          <w:szCs w:val="17"/>
        </w:rPr>
        <w:t xml:space="preserve"> request at</w:t>
      </w:r>
      <w:r w:rsidR="00687E14" w:rsidRPr="00120B42">
        <w:rPr>
          <w:sz w:val="17"/>
          <w:szCs w:val="17"/>
        </w:rPr>
        <w:t xml:space="preserve"> completion of </w:t>
      </w:r>
      <w:r w:rsidR="00687E14">
        <w:rPr>
          <w:sz w:val="17"/>
          <w:szCs w:val="17"/>
        </w:rPr>
        <w:t>custom plan</w:t>
      </w:r>
      <w:r w:rsidR="007E0398" w:rsidRPr="007E0398">
        <w:rPr>
          <w:sz w:val="17"/>
          <w:szCs w:val="17"/>
        </w:rPr>
        <w:t>.</w:t>
      </w:r>
      <w:r w:rsidR="007E0398">
        <w:rPr>
          <w:sz w:val="17"/>
          <w:szCs w:val="17"/>
        </w:rPr>
        <w:t xml:space="preserve"> </w:t>
      </w:r>
      <w:r>
        <w:rPr>
          <w:sz w:val="17"/>
          <w:szCs w:val="17"/>
        </w:rPr>
        <w:t>When cancelling packaged services, the regular fee schedule will be charged for a</w:t>
      </w:r>
      <w:r w:rsidR="007E0398">
        <w:rPr>
          <w:sz w:val="17"/>
          <w:szCs w:val="17"/>
        </w:rPr>
        <w:t xml:space="preserve">ny </w:t>
      </w:r>
      <w:r>
        <w:rPr>
          <w:sz w:val="17"/>
          <w:szCs w:val="17"/>
        </w:rPr>
        <w:t>services r</w:t>
      </w:r>
      <w:bookmarkStart w:id="0" w:name="_GoBack"/>
      <w:bookmarkEnd w:id="0"/>
      <w:r>
        <w:rPr>
          <w:sz w:val="17"/>
          <w:szCs w:val="17"/>
        </w:rPr>
        <w:t>endered. Remaining services will be reimbursed the balance remainder after normal fees are applied.</w:t>
      </w:r>
    </w:p>
    <w:p w14:paraId="0E2BE928" w14:textId="77777777" w:rsidR="00687E14" w:rsidRDefault="00687E14">
      <w:pPr>
        <w:pStyle w:val="BodyText"/>
        <w:rPr>
          <w:sz w:val="17"/>
          <w:szCs w:val="17"/>
        </w:rPr>
      </w:pPr>
    </w:p>
    <w:p w14:paraId="459C5A4E" w14:textId="75329D17" w:rsidR="00687E14" w:rsidRDefault="00687E14">
      <w:pPr>
        <w:pStyle w:val="BodyText"/>
        <w:rPr>
          <w:b/>
          <w:sz w:val="17"/>
          <w:szCs w:val="17"/>
        </w:rPr>
      </w:pPr>
      <w:r>
        <w:rPr>
          <w:sz w:val="17"/>
          <w:szCs w:val="17"/>
        </w:rPr>
        <w:t>In the event that my account be</w:t>
      </w:r>
      <w:r w:rsidR="00122479">
        <w:rPr>
          <w:sz w:val="17"/>
          <w:szCs w:val="17"/>
        </w:rPr>
        <w:t xml:space="preserve">comes delinquent for more than </w:t>
      </w:r>
      <w:r>
        <w:rPr>
          <w:sz w:val="17"/>
          <w:szCs w:val="17"/>
        </w:rPr>
        <w:t>30 days,</w:t>
      </w:r>
      <w:r w:rsidRPr="00012DE9">
        <w:rPr>
          <w:b/>
          <w:sz w:val="17"/>
          <w:szCs w:val="17"/>
        </w:rPr>
        <w:t xml:space="preserve"> I also agree to pay a finance charge of 1.5% per month on my balance due, as well as all reasonable colle</w:t>
      </w:r>
      <w:r w:rsidR="007E0398">
        <w:rPr>
          <w:b/>
          <w:sz w:val="17"/>
          <w:szCs w:val="17"/>
        </w:rPr>
        <w:t xml:space="preserve">ction costs not to exceed 50%, </w:t>
      </w:r>
      <w:r w:rsidRPr="00012DE9">
        <w:rPr>
          <w:b/>
          <w:sz w:val="17"/>
          <w:szCs w:val="17"/>
        </w:rPr>
        <w:t>as well as court costs, attorney fees and interest fees accrued with the collection of this account.</w:t>
      </w:r>
    </w:p>
    <w:p w14:paraId="31C1830D" w14:textId="67CD61C3" w:rsidR="007E0398" w:rsidRDefault="007E0398">
      <w:pPr>
        <w:pStyle w:val="BodyText"/>
        <w:rPr>
          <w:b/>
          <w:sz w:val="17"/>
          <w:szCs w:val="17"/>
        </w:rPr>
      </w:pPr>
    </w:p>
    <w:p w14:paraId="4D2C6016" w14:textId="3A6F1B90" w:rsidR="007E0398" w:rsidRDefault="007E0398">
      <w:pPr>
        <w:pStyle w:val="BodyText"/>
        <w:rPr>
          <w:b/>
          <w:sz w:val="17"/>
          <w:szCs w:val="17"/>
        </w:rPr>
      </w:pPr>
    </w:p>
    <w:p w14:paraId="5381288C" w14:textId="77777777" w:rsidR="007E0398" w:rsidRPr="00012DE9" w:rsidRDefault="007E0398">
      <w:pPr>
        <w:pStyle w:val="BodyText"/>
        <w:rPr>
          <w:b/>
          <w:sz w:val="17"/>
          <w:szCs w:val="17"/>
        </w:rPr>
      </w:pPr>
    </w:p>
    <w:p w14:paraId="1A4133B6" w14:textId="77777777" w:rsidR="00687E14" w:rsidRPr="00120B42" w:rsidRDefault="00687E14">
      <w:pPr>
        <w:pStyle w:val="BodyText"/>
        <w:rPr>
          <w:sz w:val="17"/>
          <w:szCs w:val="17"/>
        </w:rPr>
      </w:pPr>
    </w:p>
    <w:p w14:paraId="52698AA2" w14:textId="47F57810" w:rsidR="00687E14" w:rsidRPr="005A4BDB" w:rsidRDefault="00687E14" w:rsidP="005A4BDB">
      <w:pPr>
        <w:pStyle w:val="BodyText"/>
        <w:rPr>
          <w:sz w:val="17"/>
          <w:szCs w:val="17"/>
        </w:rPr>
      </w:pPr>
      <w:r w:rsidRPr="00120B42">
        <w:rPr>
          <w:b/>
          <w:sz w:val="17"/>
          <w:szCs w:val="17"/>
        </w:rPr>
        <w:t>SIGNATURE</w:t>
      </w:r>
      <w:r w:rsidRPr="007E0398">
        <w:rPr>
          <w:b/>
          <w:color w:val="000000" w:themeColor="text1"/>
          <w:sz w:val="17"/>
          <w:szCs w:val="17"/>
        </w:rPr>
        <w:t xml:space="preserve">: </w:t>
      </w:r>
      <w:r w:rsidRPr="007E0398">
        <w:rPr>
          <w:b/>
          <w:color w:val="000000" w:themeColor="text1"/>
          <w:sz w:val="17"/>
          <w:szCs w:val="17"/>
          <w:u w:val="single"/>
        </w:rPr>
        <w:t>______________________________________</w:t>
      </w:r>
      <w:r w:rsidR="007E0398">
        <w:rPr>
          <w:b/>
          <w:color w:val="000000" w:themeColor="text1"/>
          <w:sz w:val="17"/>
          <w:szCs w:val="17"/>
          <w:u w:val="single"/>
        </w:rPr>
        <w:t xml:space="preserve">                      </w:t>
      </w:r>
      <w:r w:rsidR="007E0398" w:rsidRPr="007E0398">
        <w:rPr>
          <w:b/>
          <w:color w:val="000000" w:themeColor="text1"/>
          <w:sz w:val="17"/>
          <w:szCs w:val="17"/>
        </w:rPr>
        <w:t xml:space="preserve">      DATE</w:t>
      </w:r>
      <w:r w:rsidR="007E0398" w:rsidRPr="007E0398">
        <w:rPr>
          <w:b/>
          <w:sz w:val="17"/>
          <w:szCs w:val="17"/>
        </w:rPr>
        <w:t>:</w:t>
      </w:r>
      <w:r w:rsidR="007E0398">
        <w:rPr>
          <w:b/>
          <w:sz w:val="17"/>
          <w:szCs w:val="17"/>
        </w:rPr>
        <w:t xml:space="preserve"> </w:t>
      </w:r>
      <w:r w:rsidRPr="007E0398">
        <w:rPr>
          <w:b/>
          <w:sz w:val="17"/>
          <w:szCs w:val="17"/>
          <w:u w:val="single"/>
        </w:rPr>
        <w:t>____________________________________________</w:t>
      </w:r>
    </w:p>
    <w:sectPr w:rsidR="00687E14" w:rsidRPr="005A4BDB" w:rsidSect="00687E1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169C"/>
    <w:multiLevelType w:val="hybridMultilevel"/>
    <w:tmpl w:val="7A2A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A5"/>
    <w:rsid w:val="00012DE9"/>
    <w:rsid w:val="00014AF2"/>
    <w:rsid w:val="00105B9B"/>
    <w:rsid w:val="0011290A"/>
    <w:rsid w:val="00120B42"/>
    <w:rsid w:val="00122479"/>
    <w:rsid w:val="00196FC2"/>
    <w:rsid w:val="00277DD0"/>
    <w:rsid w:val="002D1362"/>
    <w:rsid w:val="003471A3"/>
    <w:rsid w:val="003D1405"/>
    <w:rsid w:val="003E5B60"/>
    <w:rsid w:val="00431A0B"/>
    <w:rsid w:val="00453F64"/>
    <w:rsid w:val="00551EEF"/>
    <w:rsid w:val="005A4BDB"/>
    <w:rsid w:val="00687E14"/>
    <w:rsid w:val="006B2EE4"/>
    <w:rsid w:val="007676A5"/>
    <w:rsid w:val="00784DEE"/>
    <w:rsid w:val="007B3CD2"/>
    <w:rsid w:val="007E0398"/>
    <w:rsid w:val="0087263A"/>
    <w:rsid w:val="008C0ED8"/>
    <w:rsid w:val="009300C4"/>
    <w:rsid w:val="00A36054"/>
    <w:rsid w:val="00A47DAE"/>
    <w:rsid w:val="00A53398"/>
    <w:rsid w:val="00B603F8"/>
    <w:rsid w:val="00B941FA"/>
    <w:rsid w:val="00C6767A"/>
    <w:rsid w:val="00C7668E"/>
    <w:rsid w:val="00DA52E9"/>
    <w:rsid w:val="00DE5799"/>
    <w:rsid w:val="00E54A13"/>
    <w:rsid w:val="00E55CF5"/>
    <w:rsid w:val="00ED79CC"/>
    <w:rsid w:val="00F4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E2992"/>
  <w14:defaultImageDpi w14:val="0"/>
  <w15:docId w15:val="{53FA49ED-B947-458A-8488-7E086529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Pr>
      <w:color w:val="000000"/>
      <w:sz w:val="24"/>
    </w:rPr>
  </w:style>
  <w:style w:type="character" w:customStyle="1" w:styleId="BodyTextChar">
    <w:name w:val="Body Text Char"/>
    <w:link w:val="BodyText"/>
    <w:uiPriority w:val="99"/>
    <w:semiHidden/>
    <w:rsid w:val="003A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8220">
      <w:bodyDiv w:val="1"/>
      <w:marLeft w:val="0"/>
      <w:marRight w:val="0"/>
      <w:marTop w:val="0"/>
      <w:marBottom w:val="0"/>
      <w:divBdr>
        <w:top w:val="none" w:sz="0" w:space="0" w:color="auto"/>
        <w:left w:val="none" w:sz="0" w:space="0" w:color="auto"/>
        <w:bottom w:val="none" w:sz="0" w:space="0" w:color="auto"/>
        <w:right w:val="none" w:sz="0" w:space="0" w:color="auto"/>
      </w:divBdr>
    </w:div>
    <w:div w:id="1946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Rinehart</dc:creator>
  <cp:keywords/>
  <dc:description/>
  <cp:lastModifiedBy>Alexander Rinehart</cp:lastModifiedBy>
  <cp:revision>4</cp:revision>
  <cp:lastPrinted>2013-07-08T19:30:00Z</cp:lastPrinted>
  <dcterms:created xsi:type="dcterms:W3CDTF">2015-09-30T19:48:00Z</dcterms:created>
  <dcterms:modified xsi:type="dcterms:W3CDTF">2018-07-11T16:59:00Z</dcterms:modified>
</cp:coreProperties>
</file>